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69837" w14:textId="04A76756" w:rsidR="00460654" w:rsidRDefault="00C13302">
      <w:pPr>
        <w:rPr>
          <w:rFonts w:ascii="Times New Roman" w:hAnsi="Times New Roman" w:cs="Times New Roman"/>
        </w:rPr>
      </w:pPr>
    </w:p>
    <w:p w14:paraId="2533F67B" w14:textId="558394EA" w:rsidR="00E76E88" w:rsidRDefault="00E76E88">
      <w:pPr>
        <w:rPr>
          <w:rFonts w:ascii="Times New Roman" w:hAnsi="Times New Roman" w:cs="Times New Roman"/>
        </w:rPr>
      </w:pPr>
    </w:p>
    <w:p w14:paraId="33F4B2BF" w14:textId="4D7A05C7" w:rsidR="00E76E88" w:rsidRDefault="00E76E88">
      <w:pPr>
        <w:rPr>
          <w:rFonts w:ascii="Times New Roman" w:hAnsi="Times New Roman" w:cs="Times New Roman"/>
        </w:rPr>
      </w:pPr>
    </w:p>
    <w:p w14:paraId="5D3C8C91" w14:textId="76E97861" w:rsidR="00E76E88" w:rsidRDefault="00E76E88">
      <w:pPr>
        <w:rPr>
          <w:rFonts w:ascii="Times New Roman" w:hAnsi="Times New Roman" w:cs="Times New Roman"/>
        </w:rPr>
      </w:pPr>
    </w:p>
    <w:p w14:paraId="75BC1C0B" w14:textId="4C8CC71C" w:rsidR="00E76E88" w:rsidRDefault="00E76E88">
      <w:pPr>
        <w:rPr>
          <w:rFonts w:ascii="Times New Roman" w:hAnsi="Times New Roman" w:cs="Times New Roman"/>
        </w:rPr>
      </w:pPr>
    </w:p>
    <w:p w14:paraId="4FBF536A" w14:textId="79EFE5F7" w:rsidR="00E76E88" w:rsidRDefault="00E76E88" w:rsidP="00E76E88">
      <w:pPr>
        <w:jc w:val="center"/>
        <w:rPr>
          <w:rFonts w:ascii="Times New Roman" w:hAnsi="Times New Roman" w:cs="Times New Roman"/>
        </w:rPr>
      </w:pPr>
    </w:p>
    <w:p w14:paraId="03563A7B" w14:textId="1E0E3D01" w:rsidR="00E76E88" w:rsidRDefault="00E76E88" w:rsidP="00E76E88">
      <w:pPr>
        <w:jc w:val="center"/>
        <w:rPr>
          <w:rFonts w:ascii="Times New Roman" w:hAnsi="Times New Roman" w:cs="Times New Roman"/>
        </w:rPr>
      </w:pPr>
    </w:p>
    <w:p w14:paraId="23470B4F" w14:textId="77899529" w:rsidR="00E76E88" w:rsidRDefault="00E76E88" w:rsidP="00E76E88">
      <w:pPr>
        <w:jc w:val="center"/>
        <w:rPr>
          <w:rFonts w:ascii="Times New Roman" w:hAnsi="Times New Roman" w:cs="Times New Roman"/>
        </w:rPr>
      </w:pPr>
    </w:p>
    <w:p w14:paraId="742C4053" w14:textId="60ACA8DC" w:rsidR="00E76E88" w:rsidRDefault="00E76E88" w:rsidP="00E76E88">
      <w:pPr>
        <w:jc w:val="center"/>
        <w:rPr>
          <w:rFonts w:ascii="Times New Roman" w:hAnsi="Times New Roman" w:cs="Times New Roman"/>
        </w:rPr>
      </w:pPr>
    </w:p>
    <w:p w14:paraId="5AD6F1BD" w14:textId="0304B622" w:rsidR="00E76E88" w:rsidRDefault="00E76E88" w:rsidP="00E76E88">
      <w:pPr>
        <w:jc w:val="center"/>
        <w:rPr>
          <w:rFonts w:ascii="Times New Roman" w:hAnsi="Times New Roman" w:cs="Times New Roman"/>
        </w:rPr>
      </w:pPr>
    </w:p>
    <w:p w14:paraId="66CBDAFD" w14:textId="359D154C" w:rsidR="00E76E88" w:rsidRDefault="00E76E88" w:rsidP="00E76E88">
      <w:pPr>
        <w:jc w:val="center"/>
        <w:rPr>
          <w:rFonts w:ascii="Times New Roman" w:hAnsi="Times New Roman" w:cs="Times New Roman"/>
        </w:rPr>
      </w:pPr>
    </w:p>
    <w:p w14:paraId="6646D8FA" w14:textId="46FEDCE4" w:rsidR="00E76E88" w:rsidRDefault="00E76E88" w:rsidP="00E76E88">
      <w:pPr>
        <w:jc w:val="center"/>
        <w:rPr>
          <w:rFonts w:ascii="Times New Roman" w:hAnsi="Times New Roman" w:cs="Times New Roman"/>
        </w:rPr>
      </w:pPr>
    </w:p>
    <w:p w14:paraId="3A6CEA26" w14:textId="7F5F8D0A" w:rsidR="00E76E88" w:rsidRDefault="00E76E88" w:rsidP="00E76E88">
      <w:pPr>
        <w:jc w:val="center"/>
        <w:rPr>
          <w:rFonts w:ascii="Times New Roman" w:hAnsi="Times New Roman" w:cs="Times New Roman"/>
        </w:rPr>
      </w:pPr>
    </w:p>
    <w:p w14:paraId="0FB2C5A7" w14:textId="58554573" w:rsidR="00E76E88" w:rsidRDefault="00E76E88" w:rsidP="00E76E88">
      <w:pPr>
        <w:jc w:val="center"/>
        <w:rPr>
          <w:rFonts w:ascii="Times New Roman" w:hAnsi="Times New Roman" w:cs="Times New Roman"/>
        </w:rPr>
      </w:pPr>
    </w:p>
    <w:p w14:paraId="5A5625F1" w14:textId="35FA6E3C" w:rsidR="00E76E88" w:rsidRDefault="00E76E88" w:rsidP="00E76E88">
      <w:pPr>
        <w:jc w:val="center"/>
        <w:rPr>
          <w:rFonts w:ascii="Times New Roman" w:hAnsi="Times New Roman" w:cs="Times New Roman"/>
        </w:rPr>
      </w:pPr>
    </w:p>
    <w:p w14:paraId="6363CBE9" w14:textId="06929ADD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</w:p>
    <w:p w14:paraId="433C4658" w14:textId="77777777" w:rsidR="00C13302" w:rsidRDefault="00C13302" w:rsidP="00E76E88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</w:t>
      </w:r>
    </w:p>
    <w:p w14:paraId="1F30F207" w14:textId="055905B3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430 </w:t>
      </w:r>
    </w:p>
    <w:p w14:paraId="38410472" w14:textId="7A637F26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Professor </w:t>
      </w:r>
    </w:p>
    <w:p w14:paraId="481F0296" w14:textId="1CA60016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August ,</w:t>
      </w:r>
      <w:proofErr w:type="gramEnd"/>
      <w:r>
        <w:rPr>
          <w:rFonts w:ascii="Times New Roman" w:hAnsi="Times New Roman" w:cs="Times New Roman"/>
        </w:rPr>
        <w:t xml:space="preserve"> 2021</w:t>
      </w:r>
    </w:p>
    <w:p w14:paraId="007D4E0A" w14:textId="6C3E32C1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Policy Redesign: </w:t>
      </w:r>
      <w:r w:rsidRPr="002D4580">
        <w:rPr>
          <w:rFonts w:ascii="Times New Roman" w:hAnsi="Times New Roman" w:cs="Times New Roman"/>
        </w:rPr>
        <w:t>Every Student Succeed Act</w:t>
      </w:r>
    </w:p>
    <w:p w14:paraId="292DF666" w14:textId="63526A43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</w:p>
    <w:p w14:paraId="6BC389EB" w14:textId="478EE6B2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</w:p>
    <w:p w14:paraId="50350AE9" w14:textId="1DF07B17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</w:p>
    <w:p w14:paraId="2DAEF128" w14:textId="2B66502B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</w:p>
    <w:p w14:paraId="0F1E43C9" w14:textId="171B3869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</w:p>
    <w:p w14:paraId="0A4FC514" w14:textId="314834D5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</w:p>
    <w:p w14:paraId="3A1F9B6F" w14:textId="699AB2CF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</w:p>
    <w:p w14:paraId="6ECAA5F5" w14:textId="6F4DA462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</w:p>
    <w:p w14:paraId="10A83186" w14:textId="1F80A724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</w:p>
    <w:p w14:paraId="2598D22B" w14:textId="72C37709" w:rsidR="00E76E88" w:rsidRDefault="00E76E88" w:rsidP="00E76E88">
      <w:pPr>
        <w:spacing w:line="480" w:lineRule="auto"/>
        <w:jc w:val="center"/>
        <w:rPr>
          <w:rFonts w:ascii="Times New Roman" w:hAnsi="Times New Roman" w:cs="Times New Roman"/>
        </w:rPr>
      </w:pPr>
    </w:p>
    <w:p w14:paraId="7835DF3B" w14:textId="51F18CD1" w:rsidR="00E76E88" w:rsidRDefault="00E76E88" w:rsidP="00E76E8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Introduction </w:t>
      </w:r>
      <w:r w:rsidR="008841AA">
        <w:rPr>
          <w:rFonts w:ascii="Times New Roman" w:hAnsi="Times New Roman" w:cs="Times New Roman"/>
          <w:b/>
          <w:bCs/>
        </w:rPr>
        <w:t>(educational gaps)</w:t>
      </w:r>
    </w:p>
    <w:p w14:paraId="60E1396E" w14:textId="2D3AD916" w:rsidR="00F9389C" w:rsidRPr="00B7783C" w:rsidRDefault="008841AA" w:rsidP="00B7783C">
      <w:pPr>
        <w:spacing w:line="480" w:lineRule="auto"/>
        <w:ind w:firstLine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Public schools’ goal is to provide a quality education for all kids. That’s the main purpose for the Every Student Succeed Act (ESSA). The ESSA is supposed to hold schools accountable and give a central role in how schools push for student achievement. The Every Student Succeeds Act replaced the No Child Left Behind Act in </w:t>
      </w:r>
      <w:r w:rsidR="00C504E8">
        <w:rPr>
          <w:rFonts w:ascii="Times New Roman" w:hAnsi="Times New Roman" w:cs="Times New Roman"/>
        </w:rPr>
        <w:t xml:space="preserve">in 2015. The act has been </w:t>
      </w:r>
      <w:r w:rsidR="00C504E8" w:rsidRPr="002D4580">
        <w:rPr>
          <w:rFonts w:ascii="Times New Roman" w:hAnsi="Times New Roman" w:cs="Times New Roman"/>
        </w:rPr>
        <w:t>reauthorized eight times since 1965</w:t>
      </w:r>
      <w:r w:rsidR="00C504E8">
        <w:rPr>
          <w:rFonts w:ascii="Times New Roman" w:hAnsi="Times New Roman" w:cs="Times New Roman"/>
        </w:rPr>
        <w:t xml:space="preserve"> (Westervelt, 2015)</w:t>
      </w:r>
      <w:r w:rsidR="00C504E8" w:rsidRPr="002D4580">
        <w:rPr>
          <w:rFonts w:ascii="Times New Roman" w:hAnsi="Times New Roman" w:cs="Times New Roman"/>
        </w:rPr>
        <w:t>.</w:t>
      </w:r>
      <w:r w:rsidR="00AA0DD0">
        <w:rPr>
          <w:rFonts w:ascii="Times New Roman" w:hAnsi="Times New Roman" w:cs="Times New Roman"/>
        </w:rPr>
        <w:t xml:space="preserve"> The Johnson administration enacted the Elementary and Secondary Education Act of 1965 (ESSA is the latest version of this act) the main reason for th</w:t>
      </w:r>
      <w:r w:rsidR="00B7783C">
        <w:rPr>
          <w:rFonts w:ascii="Times New Roman" w:hAnsi="Times New Roman" w:cs="Times New Roman"/>
        </w:rPr>
        <w:t>e Elementary and Secondary Education A</w:t>
      </w:r>
      <w:r w:rsidR="00AA0DD0">
        <w:rPr>
          <w:rFonts w:ascii="Times New Roman" w:hAnsi="Times New Roman" w:cs="Times New Roman"/>
        </w:rPr>
        <w:t>ct was about addressing the effects of poverty</w:t>
      </w:r>
      <w:r w:rsidR="00B7783C">
        <w:rPr>
          <w:rFonts w:ascii="Times New Roman" w:hAnsi="Times New Roman" w:cs="Times New Roman"/>
        </w:rPr>
        <w:t xml:space="preserve"> (</w:t>
      </w:r>
      <w:r w:rsidR="00B7783C">
        <w:rPr>
          <w:rFonts w:ascii="Times New Roman" w:hAnsi="Times New Roman" w:cs="Times New Roman"/>
          <w:color w:val="FF0000"/>
        </w:rPr>
        <w:t>npr.org)</w:t>
      </w:r>
      <w:r w:rsidR="00B7783C">
        <w:rPr>
          <w:rFonts w:ascii="Times New Roman" w:hAnsi="Times New Roman" w:cs="Times New Roman"/>
          <w:color w:val="000000" w:themeColor="text1"/>
        </w:rPr>
        <w:t xml:space="preserve">. </w:t>
      </w:r>
    </w:p>
    <w:p w14:paraId="2A2D9875" w14:textId="23D2555C" w:rsidR="00E76E88" w:rsidRDefault="00E76E88" w:rsidP="00E76E8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Motivation </w:t>
      </w:r>
    </w:p>
    <w:p w14:paraId="5721762C" w14:textId="0746C0E1" w:rsidR="00B7783C" w:rsidRPr="00B7783C" w:rsidRDefault="00B7783C" w:rsidP="00E76E8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Which is why it is important to go back to why the act started to begin with to close educational gaps. </w:t>
      </w:r>
    </w:p>
    <w:p w14:paraId="6F40CBAB" w14:textId="77777777" w:rsidR="00B7783C" w:rsidRDefault="00B7783C" w:rsidP="00E76E88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4379000" w14:textId="4C19D1A7" w:rsidR="00E76E88" w:rsidRDefault="00E76E88" w:rsidP="00E76E8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Literature Review </w:t>
      </w:r>
    </w:p>
    <w:p w14:paraId="158CC02C" w14:textId="4F64A5A5" w:rsidR="00E76E88" w:rsidRDefault="00E76E88" w:rsidP="00E76E8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Redesign Overview </w:t>
      </w:r>
    </w:p>
    <w:p w14:paraId="63338FF1" w14:textId="6BF96E7D" w:rsidR="00E76E88" w:rsidRDefault="00E76E88" w:rsidP="00E76E8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Conclusion </w:t>
      </w:r>
    </w:p>
    <w:p w14:paraId="5B109C7B" w14:textId="24F58C8F" w:rsidR="00E76E88" w:rsidRDefault="00E76E88" w:rsidP="00E76E88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References </w:t>
      </w:r>
    </w:p>
    <w:p w14:paraId="7B1E0CC8" w14:textId="2BEF3FB3" w:rsidR="00C504E8" w:rsidRDefault="00B7783C" w:rsidP="00E76E88">
      <w:pPr>
        <w:spacing w:line="48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</w:t>
      </w:r>
      <w:r w:rsidR="00C504E8" w:rsidRPr="00C504E8">
        <w:rPr>
          <w:rFonts w:ascii="Times New Roman" w:hAnsi="Times New Roman" w:cs="Times New Roman"/>
          <w:color w:val="FF0000"/>
        </w:rPr>
        <w:t xml:space="preserve">BE Concepts to use: Framing effect, Status quo bias, </w:t>
      </w:r>
      <w:proofErr w:type="gramStart"/>
      <w:r w:rsidR="00C504E8" w:rsidRPr="00C504E8">
        <w:rPr>
          <w:rFonts w:ascii="Times New Roman" w:hAnsi="Times New Roman" w:cs="Times New Roman"/>
          <w:color w:val="FF0000"/>
        </w:rPr>
        <w:t>nudges</w:t>
      </w:r>
      <w:proofErr w:type="gramEnd"/>
      <w:r w:rsidR="00C504E8" w:rsidRPr="00C504E8">
        <w:rPr>
          <w:rFonts w:ascii="Times New Roman" w:hAnsi="Times New Roman" w:cs="Times New Roman"/>
          <w:color w:val="FF0000"/>
        </w:rPr>
        <w:t xml:space="preserve"> and incentives </w:t>
      </w:r>
    </w:p>
    <w:p w14:paraId="146B87DA" w14:textId="7C477728" w:rsidR="00913B49" w:rsidRDefault="00913B49" w:rsidP="00E76E88">
      <w:pPr>
        <w:spacing w:line="480" w:lineRule="auto"/>
        <w:rPr>
          <w:rFonts w:ascii="Times New Roman" w:hAnsi="Times New Roman" w:cs="Times New Roman"/>
          <w:color w:val="FF0000"/>
        </w:rPr>
      </w:pPr>
    </w:p>
    <w:p w14:paraId="5CB325E0" w14:textId="5E611B9E" w:rsidR="00913B49" w:rsidRDefault="00913B49" w:rsidP="00E76E88">
      <w:pPr>
        <w:spacing w:line="48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Might be a good quote to use to get into BE concepts</w:t>
      </w:r>
    </w:p>
    <w:p w14:paraId="4ABF8771" w14:textId="21FCE4EA" w:rsidR="00B7783C" w:rsidRPr="00C504E8" w:rsidRDefault="00B7783C" w:rsidP="00E76E88">
      <w:pPr>
        <w:spacing w:line="48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Eric Westervelt</w:t>
      </w:r>
      <w:r>
        <w:rPr>
          <w:rFonts w:ascii="Times New Roman" w:hAnsi="Times New Roman" w:cs="Times New Roman"/>
          <w:color w:val="FF0000"/>
        </w:rPr>
        <w:t xml:space="preserve">, </w:t>
      </w:r>
      <w:proofErr w:type="gramStart"/>
      <w:r>
        <w:rPr>
          <w:rFonts w:ascii="Times New Roman" w:hAnsi="Times New Roman" w:cs="Times New Roman"/>
          <w:color w:val="FF0000"/>
        </w:rPr>
        <w:t>We</w:t>
      </w:r>
      <w:proofErr w:type="gramEnd"/>
      <w:r>
        <w:rPr>
          <w:rFonts w:ascii="Times New Roman" w:hAnsi="Times New Roman" w:cs="Times New Roman"/>
          <w:color w:val="FF0000"/>
        </w:rPr>
        <w:t xml:space="preserve"> haven’t focused on how to create high-quality learning opportunities for kids so that they’re motivated, more engaged, more willing to read on their own time, more inclined to pursue science and math as careers. </w:t>
      </w:r>
      <w:proofErr w:type="spellStart"/>
      <w:r>
        <w:rPr>
          <w:rFonts w:ascii="Times New Roman" w:hAnsi="Times New Roman" w:cs="Times New Roman"/>
          <w:color w:val="FF0000"/>
        </w:rPr>
        <w:t>Foucs</w:t>
      </w:r>
      <w:proofErr w:type="spellEnd"/>
      <w:r>
        <w:rPr>
          <w:rFonts w:ascii="Times New Roman" w:hAnsi="Times New Roman" w:cs="Times New Roman"/>
          <w:color w:val="FF0000"/>
        </w:rPr>
        <w:t xml:space="preserve"> on that </w:t>
      </w:r>
      <w:proofErr w:type="gramStart"/>
      <w:r>
        <w:rPr>
          <w:rFonts w:ascii="Times New Roman" w:hAnsi="Times New Roman" w:cs="Times New Roman"/>
          <w:color w:val="FF0000"/>
        </w:rPr>
        <w:t>not test</w:t>
      </w:r>
      <w:proofErr w:type="gramEnd"/>
      <w:r>
        <w:rPr>
          <w:rFonts w:ascii="Times New Roman" w:hAnsi="Times New Roman" w:cs="Times New Roman"/>
          <w:color w:val="FF0000"/>
        </w:rPr>
        <w:t xml:space="preserve"> (npr.org).</w:t>
      </w:r>
    </w:p>
    <w:sectPr w:rsidR="00B7783C" w:rsidRPr="00C504E8" w:rsidSect="005222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E88"/>
    <w:rsid w:val="000339B8"/>
    <w:rsid w:val="00145510"/>
    <w:rsid w:val="004E4EE8"/>
    <w:rsid w:val="00522270"/>
    <w:rsid w:val="008841AA"/>
    <w:rsid w:val="00913B49"/>
    <w:rsid w:val="00AA0DD0"/>
    <w:rsid w:val="00B7783C"/>
    <w:rsid w:val="00C13302"/>
    <w:rsid w:val="00C504E8"/>
    <w:rsid w:val="00E76E88"/>
    <w:rsid w:val="00F9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35F178"/>
  <w15:chartTrackingRefBased/>
  <w15:docId w15:val="{9F20CB50-5426-9442-A332-7A188D7C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Donielle Dixon</dc:creator>
  <cp:keywords/>
  <dc:description/>
  <cp:lastModifiedBy>Donielle Dixon</cp:lastModifiedBy>
  <cp:revision>4</cp:revision>
  <dcterms:created xsi:type="dcterms:W3CDTF">2021-08-26T21:50:00Z</dcterms:created>
  <dcterms:modified xsi:type="dcterms:W3CDTF">2021-08-26T22:01:00Z</dcterms:modified>
</cp:coreProperties>
</file>